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w:rsidR="4320553E" w:rsidP="062E76DD" w:rsidRDefault="4320553E" w14:paraId="77BAA359" w14:textId="3E1B480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2E76DD" w:rsidR="432055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topic statement / RQ</w:t>
      </w:r>
    </w:p>
    <w:p w:rsidR="4320553E" w:rsidP="062E76DD" w:rsidRDefault="4320553E" w14:paraId="666EA282" w14:textId="5DA4C80C">
      <w:pPr>
        <w:pStyle w:val="Normal"/>
      </w:pPr>
      <w:r w:rsidRPr="062E76DD" w:rsidR="432055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What are the experiences and perspectives of students and teaching staff on the assessments in online mathematics and statistics courses during the pandemic?</w:t>
      </w:r>
    </w:p>
    <w:p w:rsidR="062E76DD" w:rsidP="062E76DD" w:rsidRDefault="062E76DD" w14:paraId="7E60DC91" w14:textId="78A5F71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</w:p>
    <w:p xmlns:wp14="http://schemas.microsoft.com/office/word/2010/wordml" wp14:paraId="2C078E63" wp14:textId="602E9A0F"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A010B03" wp14:editId="153D4A7E">
                <wp:extent cx="8252460" cy="3279140"/>
                <wp:effectExtent l="0" t="0" r="15240" b="16510"/>
                <wp:docPr xmlns:wp="http://schemas.openxmlformats.org/drawingml/2006/wordprocessingDrawing" id="1905126947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52460" cy="3279140"/>
                          <a:chOff x="0" y="0"/>
                          <a:chExt cx="8005763" cy="3181350"/>
                        </a:xfrm>
                      </wpg:grpSpPr>
                      <wps:wsp xmlns:wps="http://schemas.microsoft.com/office/word/2010/wordprocessingShape">
                        <wps:cNvPr id="2" name="Rectangle 2"/>
                        <wps:cNvSpPr/>
                        <wps:spPr>
                          <a:xfrm>
                            <a:off x="3786188" y="500062"/>
                            <a:ext cx="2076450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0"/>
                                  <w:sz w:val="24"/>
                                  <w:szCs w:val="24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</w:rPr>
                                <w:t>Assessment for online math and statistics education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3" name="Rectangle: Rounded Corners 3"/>
                        <wps:cNvSpPr/>
                        <wps:spPr>
                          <a:xfrm>
                            <a:off x="6424613" y="204787"/>
                            <a:ext cx="1581150" cy="942975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Impact of tech-facilitated assessment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4" name="Rectangle: Rounded Corners 4"/>
                        <wps:cNvSpPr/>
                        <wps:spPr>
                          <a:xfrm>
                            <a:off x="1423988" y="204787"/>
                            <a:ext cx="1676400" cy="9334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Benefits of tech-facilitated assessment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5" name="Rectangle: Rounded Corners 5"/>
                        <wps:cNvSpPr/>
                        <wps:spPr>
                          <a:xfrm>
                            <a:off x="1376363" y="1762125"/>
                            <a:ext cx="1771650" cy="1000125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Challenges of tech-facilitated assessment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6" name="Oval 6"/>
                        <wps:cNvSpPr/>
                        <wps:spPr>
                          <a:xfrm>
                            <a:off x="52388" y="0"/>
                            <a:ext cx="1114425" cy="676275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Individual level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7" name="Oval 7"/>
                        <wps:cNvSpPr/>
                        <wps:spPr>
                          <a:xfrm>
                            <a:off x="0" y="852487"/>
                            <a:ext cx="1219200" cy="619125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Institutional level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8" name="Oval 8"/>
                        <wps:cNvSpPr/>
                        <wps:spPr>
                          <a:xfrm>
                            <a:off x="3643313" y="1819275"/>
                            <a:ext cx="1285875" cy="542925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Tech issues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9" name="Oval 9"/>
                        <wps:cNvSpPr/>
                        <wps:spPr>
                          <a:xfrm>
                            <a:off x="3643313" y="2609850"/>
                            <a:ext cx="1181100" cy="571500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D56" w:rsidP="005A457B" w:rsidRDefault="002F0D56">
                              <w:pPr>
                                <w:jc w:val="center"/>
                                <w:rPr>
                                  <w:rFonts w:ascii="Aptos" w:hAnsi="Aptos"/>
                                  <w:color w:val="FFFFFF"/>
                                  <w:kern w:val="0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/>
                                </w:rPr>
                                <w:t>Evaluation challenges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10" name="Straight Arrow Connector 10"/>
                        <wps:cNvCnPr/>
                        <wps:spPr>
                          <a:xfrm flipV="1">
                            <a:off x="5872163" y="657225"/>
                            <a:ext cx="542925" cy="34290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" name="Straight Arrow Connector 11"/>
                        <wps:cNvCnPr/>
                        <wps:spPr>
                          <a:xfrm flipH="1" flipV="1">
                            <a:off x="3109913" y="676275"/>
                            <a:ext cx="676275" cy="32385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Straight Arrow Connector 12"/>
                        <wps:cNvCnPr/>
                        <wps:spPr>
                          <a:xfrm rot="5400000" flipH="1">
                            <a:off x="1162051" y="414337"/>
                            <a:ext cx="276225" cy="22860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" name="Straight Arrow Connector 13"/>
                        <wps:cNvCnPr/>
                        <wps:spPr>
                          <a:xfrm rot="5400000">
                            <a:off x="1114426" y="766762"/>
                            <a:ext cx="381000" cy="21907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4" name="Straight Arrow Connector 14"/>
                        <wps:cNvCnPr/>
                        <wps:spPr>
                          <a:xfrm flipH="1">
                            <a:off x="2252663" y="1485900"/>
                            <a:ext cx="2571750" cy="27622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5" name="Straight Arrow Connector 15"/>
                        <wps:cNvCnPr/>
                        <wps:spPr>
                          <a:xfrm flipV="1">
                            <a:off x="3157538" y="2105025"/>
                            <a:ext cx="485775" cy="12382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6" name="Straight Arrow Connector 16"/>
                        <wps:cNvCnPr/>
                        <wps:spPr>
                          <a:xfrm rot="5400000" flipV="1">
                            <a:off x="3081338" y="2314575"/>
                            <a:ext cx="638175" cy="48577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67F26E"/>
    <w:rsid w:val="062E76DD"/>
    <w:rsid w:val="3DD93BD9"/>
    <w:rsid w:val="4320553E"/>
    <w:rsid w:val="49256CC1"/>
    <w:rsid w:val="4D0E0809"/>
    <w:rsid w:val="54EADA4E"/>
    <w:rsid w:val="5567F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F26E"/>
  <w15:chartTrackingRefBased/>
  <w15:docId w15:val="{21FA7F6D-22F5-4CFE-B51B-4102C16B7B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8739CFF009445BEB4FBECA6BBB6AD" ma:contentTypeVersion="17" ma:contentTypeDescription="Create a new document." ma:contentTypeScope="" ma:versionID="78cf8310d3e6ae9c0708728ff7809e7b">
  <xsd:schema xmlns:xsd="http://www.w3.org/2001/XMLSchema" xmlns:xs="http://www.w3.org/2001/XMLSchema" xmlns:p="http://schemas.microsoft.com/office/2006/metadata/properties" xmlns:ns2="b313c4b8-1ad8-40e9-96f3-52855f56f926" xmlns:ns3="1314d9fe-4723-4a1f-8522-4e1cd598c038" targetNamespace="http://schemas.microsoft.com/office/2006/metadata/properties" ma:root="true" ma:fieldsID="2b88d4b69f451d5aad4f8648cda9ff61" ns2:_="" ns3:_="">
    <xsd:import namespace="b313c4b8-1ad8-40e9-96f3-52855f56f926"/>
    <xsd:import namespace="1314d9fe-4723-4a1f-8522-4e1cd598c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c4b8-1ad8-40e9-96f3-52855f56f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d9fe-4723-4a1f-8522-4e1cd598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215140-0cd1-45ea-850b-a4b1742588b5}" ma:internalName="TaxCatchAll" ma:showField="CatchAllData" ma:web="1314d9fe-4723-4a1f-8522-4e1cd598c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4d9fe-4723-4a1f-8522-4e1cd598c038" xsi:nil="true"/>
    <lcf76f155ced4ddcb4097134ff3c332f xmlns="b313c4b8-1ad8-40e9-96f3-52855f56f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5B444-D0F5-4116-8DCB-1EA88D034E77}"/>
</file>

<file path=customXml/itemProps2.xml><?xml version="1.0" encoding="utf-8"?>
<ds:datastoreItem xmlns:ds="http://schemas.openxmlformats.org/officeDocument/2006/customXml" ds:itemID="{CA61307B-D644-4979-AFD6-4DC1F175A32C}"/>
</file>

<file path=customXml/itemProps3.xml><?xml version="1.0" encoding="utf-8"?>
<ds:datastoreItem xmlns:ds="http://schemas.openxmlformats.org/officeDocument/2006/customXml" ds:itemID="{323F0B81-3359-44F9-8C4E-594DA95F7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Wenyangzi Shi</dc:creator>
  <cp:keywords/>
  <dc:description/>
  <cp:lastModifiedBy>Wenyangzi Shi</cp:lastModifiedBy>
  <dcterms:created xsi:type="dcterms:W3CDTF">2024-02-24T00:20:12Z</dcterms:created>
  <dcterms:modified xsi:type="dcterms:W3CDTF">2024-03-13T19:47:49Z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0x010100EA58739CFF009445BEB4FBECA6BBB6AD</vt:lpwstr>
  </property>
  <property fmtid="{D5CDD505-2E9C-101B-9397-08002B2CF9AE}" pid="3" name="MediaServiceImageTags">
    <vt:lpwstr/>
  </property>
</Properties>
</file>